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29" w:rsidRPr="005E5AC3" w:rsidRDefault="00C216CB" w:rsidP="00C216CB">
      <w:pPr>
        <w:jc w:val="center"/>
        <w:rPr>
          <w:rFonts w:asciiTheme="minorHAnsi" w:hAnsiTheme="minorHAnsi" w:cstheme="minorHAnsi"/>
          <w:b/>
          <w:color w:val="C00000"/>
          <w:sz w:val="28"/>
          <w:szCs w:val="28"/>
        </w:rPr>
      </w:pPr>
      <w:r w:rsidRPr="005E5AC3">
        <w:rPr>
          <w:rFonts w:asciiTheme="minorHAnsi" w:hAnsiTheme="minorHAnsi" w:cstheme="minorHAnsi"/>
          <w:b/>
          <w:color w:val="C00000"/>
          <w:sz w:val="28"/>
          <w:szCs w:val="28"/>
        </w:rPr>
        <w:t xml:space="preserve">ΜΕΤΡΑ ΠΡΟΣΤΑΣΙΑΣ ΔΟΤΩΝ &amp; ΥΠΟΨΗΦΙΩΝ ΛΗΠΤΩΝ ΑΙΜΟΠΟΙΗΤΙΚΩΝ ΚΥΤΤΑΡΩΝ  ΚΑΙ ΜΥΕΛΟΥ ΤΩΝ ΟΣΤΩΝ </w:t>
      </w:r>
      <w:r w:rsidR="005E5AC3" w:rsidRPr="005E5AC3">
        <w:rPr>
          <w:rFonts w:asciiTheme="minorHAnsi" w:hAnsiTheme="minorHAnsi" w:cstheme="minorHAnsi"/>
          <w:b/>
          <w:color w:val="C00000"/>
          <w:sz w:val="28"/>
          <w:szCs w:val="28"/>
        </w:rPr>
        <w:t xml:space="preserve">                    </w:t>
      </w:r>
      <w:r w:rsidRPr="005E5AC3">
        <w:rPr>
          <w:rFonts w:asciiTheme="minorHAnsi" w:hAnsiTheme="minorHAnsi" w:cstheme="minorHAnsi"/>
          <w:b/>
          <w:color w:val="C00000"/>
          <w:sz w:val="28"/>
          <w:szCs w:val="28"/>
        </w:rPr>
        <w:t xml:space="preserve">ΚΑΤΑ ΤΗ ΔΙΑΡΚΕΙΑ ΤΗΣ ΠΑΝΔΗΜΙΑΣ </w:t>
      </w:r>
      <w:r w:rsidRPr="005E5AC3">
        <w:rPr>
          <w:rFonts w:asciiTheme="minorHAnsi" w:hAnsiTheme="minorHAnsi" w:cstheme="minorHAnsi"/>
          <w:b/>
          <w:color w:val="C00000"/>
          <w:sz w:val="28"/>
          <w:szCs w:val="28"/>
          <w:lang w:val="en-US"/>
        </w:rPr>
        <w:t>COVID</w:t>
      </w:r>
      <w:r w:rsidRPr="005E5AC3">
        <w:rPr>
          <w:rFonts w:asciiTheme="minorHAnsi" w:hAnsiTheme="minorHAnsi" w:cstheme="minorHAnsi"/>
          <w:b/>
          <w:color w:val="C00000"/>
          <w:sz w:val="28"/>
          <w:szCs w:val="28"/>
        </w:rPr>
        <w:t>-19</w:t>
      </w:r>
    </w:p>
    <w:p w:rsidR="00C216CB" w:rsidRPr="005E5AC3" w:rsidRDefault="00C216CB" w:rsidP="00C216CB">
      <w:pPr>
        <w:jc w:val="center"/>
        <w:rPr>
          <w:rFonts w:asciiTheme="minorHAnsi" w:hAnsiTheme="minorHAnsi" w:cstheme="minorHAnsi"/>
          <w:b/>
        </w:rPr>
      </w:pPr>
    </w:p>
    <w:p w:rsidR="00B56E00" w:rsidRPr="001A5FA9" w:rsidRDefault="00B56E00" w:rsidP="00B56E00">
      <w:pPr>
        <w:jc w:val="both"/>
        <w:rPr>
          <w:rFonts w:asciiTheme="minorHAnsi" w:hAnsiTheme="minorHAnsi" w:cstheme="minorHAnsi"/>
          <w:sz w:val="24"/>
          <w:szCs w:val="24"/>
        </w:rPr>
      </w:pPr>
      <w:r w:rsidRPr="001A5FA9">
        <w:rPr>
          <w:rFonts w:asciiTheme="minorHAnsi" w:hAnsiTheme="minorHAnsi" w:cstheme="minorHAnsi"/>
          <w:sz w:val="24"/>
          <w:szCs w:val="24"/>
        </w:rPr>
        <w:t xml:space="preserve">Ο </w:t>
      </w:r>
      <w:r w:rsidR="00C216CB" w:rsidRPr="001A5FA9">
        <w:rPr>
          <w:rFonts w:asciiTheme="minorHAnsi" w:hAnsiTheme="minorHAnsi" w:cstheme="minorHAnsi"/>
          <w:sz w:val="24"/>
          <w:szCs w:val="24"/>
        </w:rPr>
        <w:t>Εθνικός Οργανισμός Μεταμοσχεύσεων (ΕΟΜ)</w:t>
      </w:r>
      <w:r w:rsidR="004745C6" w:rsidRPr="001A5FA9">
        <w:rPr>
          <w:rFonts w:asciiTheme="minorHAnsi" w:hAnsiTheme="minorHAnsi" w:cstheme="minorHAnsi"/>
          <w:sz w:val="24"/>
          <w:szCs w:val="24"/>
        </w:rPr>
        <w:t>,</w:t>
      </w:r>
      <w:r w:rsidRPr="001A5FA9">
        <w:rPr>
          <w:rFonts w:asciiTheme="minorHAnsi" w:hAnsiTheme="minorHAnsi" w:cstheme="minorHAnsi"/>
          <w:sz w:val="24"/>
          <w:szCs w:val="24"/>
        </w:rPr>
        <w:t xml:space="preserve"> σε συνεργασία με τα Κέντρα Δότη και τις Μονάδες Συλλογής Αιμοποιητικών Μοσχευμάτων</w:t>
      </w:r>
      <w:r w:rsidR="004745C6" w:rsidRPr="001A5FA9">
        <w:rPr>
          <w:rFonts w:asciiTheme="minorHAnsi" w:hAnsiTheme="minorHAnsi" w:cstheme="minorHAnsi"/>
          <w:sz w:val="24"/>
          <w:szCs w:val="24"/>
        </w:rPr>
        <w:t>, συστήνουν</w:t>
      </w:r>
      <w:r w:rsidRPr="001A5FA9">
        <w:rPr>
          <w:rFonts w:asciiTheme="minorHAnsi" w:hAnsiTheme="minorHAnsi" w:cstheme="minorHAnsi"/>
          <w:sz w:val="24"/>
          <w:szCs w:val="24"/>
        </w:rPr>
        <w:t xml:space="preserve"> </w:t>
      </w:r>
      <w:r w:rsidR="00C216CB" w:rsidRPr="001A5FA9">
        <w:rPr>
          <w:rFonts w:asciiTheme="minorHAnsi" w:hAnsiTheme="minorHAnsi" w:cstheme="minorHAnsi"/>
          <w:sz w:val="24"/>
          <w:szCs w:val="24"/>
        </w:rPr>
        <w:t>και εφα</w:t>
      </w:r>
      <w:r w:rsidR="004745C6" w:rsidRPr="001A5FA9">
        <w:rPr>
          <w:rFonts w:asciiTheme="minorHAnsi" w:hAnsiTheme="minorHAnsi" w:cstheme="minorHAnsi"/>
          <w:sz w:val="24"/>
          <w:szCs w:val="24"/>
        </w:rPr>
        <w:t xml:space="preserve">ρμόζουν </w:t>
      </w:r>
      <w:r w:rsidRPr="001A5FA9">
        <w:rPr>
          <w:rFonts w:asciiTheme="minorHAnsi" w:hAnsiTheme="minorHAnsi" w:cstheme="minorHAnsi"/>
          <w:sz w:val="24"/>
          <w:szCs w:val="24"/>
        </w:rPr>
        <w:t xml:space="preserve">τα </w:t>
      </w:r>
      <w:r w:rsidR="004745C6" w:rsidRPr="001A5FA9">
        <w:rPr>
          <w:rFonts w:asciiTheme="minorHAnsi" w:hAnsiTheme="minorHAnsi" w:cstheme="minorHAnsi"/>
          <w:sz w:val="24"/>
          <w:szCs w:val="24"/>
        </w:rPr>
        <w:t>παρακάτω</w:t>
      </w:r>
      <w:r w:rsidRPr="001A5FA9">
        <w:rPr>
          <w:rFonts w:asciiTheme="minorHAnsi" w:hAnsiTheme="minorHAnsi" w:cstheme="minorHAnsi"/>
          <w:sz w:val="24"/>
          <w:szCs w:val="24"/>
        </w:rPr>
        <w:t xml:space="preserve"> μέτρα για την προστασία των δοτών και </w:t>
      </w:r>
      <w:r w:rsidR="0029767F" w:rsidRPr="001A5FA9">
        <w:rPr>
          <w:rFonts w:asciiTheme="minorHAnsi" w:hAnsiTheme="minorHAnsi" w:cstheme="minorHAnsi"/>
          <w:sz w:val="24"/>
          <w:szCs w:val="24"/>
        </w:rPr>
        <w:t xml:space="preserve">των </w:t>
      </w:r>
      <w:r w:rsidRPr="001A5FA9">
        <w:rPr>
          <w:rFonts w:asciiTheme="minorHAnsi" w:hAnsiTheme="minorHAnsi" w:cstheme="minorHAnsi"/>
          <w:sz w:val="24"/>
          <w:szCs w:val="24"/>
        </w:rPr>
        <w:t xml:space="preserve">ασθενών κατά τη διάρκεια της </w:t>
      </w:r>
      <w:r w:rsidR="00C216CB" w:rsidRPr="001A5FA9">
        <w:rPr>
          <w:rFonts w:asciiTheme="minorHAnsi" w:hAnsiTheme="minorHAnsi" w:cstheme="minorHAnsi"/>
          <w:sz w:val="24"/>
          <w:szCs w:val="24"/>
        </w:rPr>
        <w:t>πανδημίας</w:t>
      </w:r>
      <w:r w:rsidRPr="001A5FA9">
        <w:rPr>
          <w:rFonts w:asciiTheme="minorHAnsi" w:hAnsiTheme="minorHAnsi" w:cstheme="minorHAnsi"/>
          <w:sz w:val="24"/>
          <w:szCs w:val="24"/>
        </w:rPr>
        <w:t xml:space="preserve"> COVID</w:t>
      </w:r>
      <w:r w:rsidR="0029767F" w:rsidRPr="001A5FA9">
        <w:rPr>
          <w:rFonts w:asciiTheme="minorHAnsi" w:hAnsiTheme="minorHAnsi" w:cstheme="minorHAnsi"/>
          <w:sz w:val="24"/>
          <w:szCs w:val="24"/>
        </w:rPr>
        <w:t>-</w:t>
      </w:r>
      <w:r w:rsidRPr="001A5FA9">
        <w:rPr>
          <w:rFonts w:asciiTheme="minorHAnsi" w:hAnsiTheme="minorHAnsi" w:cstheme="minorHAnsi"/>
          <w:sz w:val="24"/>
          <w:szCs w:val="24"/>
        </w:rPr>
        <w:t>19</w:t>
      </w:r>
      <w:r w:rsidR="005E5AC3" w:rsidRPr="001A5FA9">
        <w:rPr>
          <w:rFonts w:asciiTheme="minorHAnsi" w:hAnsiTheme="minorHAnsi" w:cstheme="minorHAnsi"/>
          <w:sz w:val="24"/>
          <w:szCs w:val="24"/>
        </w:rPr>
        <w:t>:</w:t>
      </w:r>
    </w:p>
    <w:p w:rsidR="0029767F" w:rsidRPr="001A5FA9" w:rsidRDefault="0029767F" w:rsidP="00B56E00">
      <w:pPr>
        <w:jc w:val="both"/>
        <w:rPr>
          <w:rFonts w:asciiTheme="minorHAnsi" w:hAnsiTheme="minorHAnsi" w:cstheme="minorHAnsi"/>
          <w:b/>
          <w:bCs/>
          <w:color w:val="C00000"/>
          <w:sz w:val="24"/>
          <w:szCs w:val="24"/>
        </w:rPr>
      </w:pPr>
      <w:r w:rsidRPr="001A5FA9">
        <w:rPr>
          <w:rFonts w:asciiTheme="minorHAnsi" w:hAnsiTheme="minorHAnsi" w:cstheme="minorHAnsi"/>
          <w:b/>
          <w:bCs/>
          <w:color w:val="C00000"/>
          <w:sz w:val="24"/>
          <w:szCs w:val="24"/>
        </w:rPr>
        <w:t>1. Συνεχής αξιολόγηση της ένδειξης για μεταμόσχευση</w:t>
      </w:r>
    </w:p>
    <w:p w:rsidR="0029767F" w:rsidRPr="001A5FA9" w:rsidRDefault="0029767F" w:rsidP="00B56E00">
      <w:pPr>
        <w:jc w:val="both"/>
        <w:rPr>
          <w:rFonts w:asciiTheme="minorHAnsi" w:hAnsiTheme="minorHAnsi" w:cstheme="minorHAnsi"/>
          <w:b/>
          <w:sz w:val="24"/>
          <w:szCs w:val="24"/>
        </w:rPr>
      </w:pPr>
      <w:r w:rsidRPr="001A5FA9">
        <w:rPr>
          <w:rFonts w:asciiTheme="minorHAnsi" w:hAnsiTheme="minorHAnsi" w:cstheme="minorHAnsi"/>
          <w:color w:val="222222"/>
          <w:sz w:val="24"/>
          <w:szCs w:val="24"/>
          <w:shd w:val="clear" w:color="auto" w:fill="FFFFFF"/>
        </w:rPr>
        <w:t xml:space="preserve">Η ένδειξη της μεταμόσχευσης αιμοποιητικών κυττάρων πρέπει να αξιολογείται συνεχώς από τους γιατρούς της μονάδας μεταμόσχευσης και </w:t>
      </w:r>
      <w:r w:rsidRPr="001A5FA9">
        <w:rPr>
          <w:rFonts w:asciiTheme="minorHAnsi" w:hAnsiTheme="minorHAnsi" w:cstheme="minorHAnsi"/>
          <w:b/>
          <w:color w:val="222222"/>
          <w:sz w:val="24"/>
          <w:szCs w:val="24"/>
          <w:shd w:val="clear" w:color="auto" w:fill="FFFFFF"/>
        </w:rPr>
        <w:t>μεταμοσχεύσεις που δεν έχουν επείγουσα ένδειξη συστήνεται προς το παρόν να αναβάλλονται.</w:t>
      </w:r>
    </w:p>
    <w:p w:rsidR="004745C6" w:rsidRPr="001A5FA9" w:rsidRDefault="0029767F" w:rsidP="00B56E00">
      <w:pPr>
        <w:jc w:val="both"/>
        <w:rPr>
          <w:rFonts w:asciiTheme="minorHAnsi" w:hAnsiTheme="minorHAnsi" w:cstheme="minorHAnsi"/>
          <w:b/>
          <w:bCs/>
          <w:color w:val="C00000"/>
          <w:sz w:val="24"/>
          <w:szCs w:val="24"/>
        </w:rPr>
      </w:pPr>
      <w:r w:rsidRPr="001A5FA9">
        <w:rPr>
          <w:rFonts w:asciiTheme="minorHAnsi" w:hAnsiTheme="minorHAnsi" w:cstheme="minorHAnsi"/>
          <w:b/>
          <w:bCs/>
          <w:color w:val="C00000"/>
          <w:sz w:val="24"/>
          <w:szCs w:val="24"/>
        </w:rPr>
        <w:t>2</w:t>
      </w:r>
      <w:r w:rsidR="004745C6" w:rsidRPr="001A5FA9">
        <w:rPr>
          <w:rFonts w:asciiTheme="minorHAnsi" w:hAnsiTheme="minorHAnsi" w:cstheme="minorHAnsi"/>
          <w:b/>
          <w:bCs/>
          <w:color w:val="C00000"/>
          <w:sz w:val="24"/>
          <w:szCs w:val="24"/>
        </w:rPr>
        <w:t>.</w:t>
      </w:r>
      <w:r w:rsidR="00B56E00" w:rsidRPr="001A5FA9">
        <w:rPr>
          <w:rFonts w:asciiTheme="minorHAnsi" w:hAnsiTheme="minorHAnsi" w:cstheme="minorHAnsi"/>
          <w:b/>
          <w:bCs/>
          <w:color w:val="C00000"/>
          <w:sz w:val="24"/>
          <w:szCs w:val="24"/>
        </w:rPr>
        <w:t xml:space="preserve"> </w:t>
      </w:r>
      <w:r w:rsidR="004745C6" w:rsidRPr="001A5FA9">
        <w:rPr>
          <w:rFonts w:asciiTheme="minorHAnsi" w:hAnsiTheme="minorHAnsi" w:cstheme="minorHAnsi"/>
          <w:b/>
          <w:bCs/>
          <w:color w:val="C00000"/>
          <w:sz w:val="24"/>
          <w:szCs w:val="24"/>
          <w:lang w:val="en-US"/>
        </w:rPr>
        <w:t>M</w:t>
      </w:r>
      <w:r w:rsidR="004745C6" w:rsidRPr="001A5FA9">
        <w:rPr>
          <w:rFonts w:asciiTheme="minorHAnsi" w:hAnsiTheme="minorHAnsi" w:cstheme="minorHAnsi"/>
          <w:b/>
          <w:bCs/>
          <w:color w:val="C00000"/>
          <w:sz w:val="24"/>
          <w:szCs w:val="24"/>
        </w:rPr>
        <w:t xml:space="preserve">ετακίνηση δοτών από και προς τα κέντρα συλλογής μοσχεύματος </w:t>
      </w:r>
    </w:p>
    <w:p w:rsidR="0029767F" w:rsidRPr="001A5FA9" w:rsidRDefault="00B56E00" w:rsidP="00B56E00">
      <w:pPr>
        <w:jc w:val="both"/>
        <w:rPr>
          <w:rFonts w:asciiTheme="minorHAnsi" w:hAnsiTheme="minorHAnsi" w:cstheme="minorHAnsi"/>
          <w:sz w:val="24"/>
          <w:szCs w:val="24"/>
        </w:rPr>
      </w:pPr>
      <w:r w:rsidRPr="001A5FA9">
        <w:rPr>
          <w:rFonts w:asciiTheme="minorHAnsi" w:hAnsiTheme="minorHAnsi" w:cstheme="minorHAnsi"/>
          <w:sz w:val="24"/>
          <w:szCs w:val="24"/>
        </w:rPr>
        <w:t>Για την ασφαλή μετακίνηση των δοτών από και προς τα κέντρα συλλογής μοσχεύματος, συστήνεται η χρήση ιδιωτικού μέσου μεταφοράς από το δότη. Τα έξοδα μετακίνησης δεν θα επιβαρύνουν οικονομικά τον δότη αλλά θα καλύπτονται εξ ολοκλήρου είτε από τον ΕΟΜ</w:t>
      </w:r>
      <w:r w:rsidR="00C216CB" w:rsidRPr="001A5FA9">
        <w:rPr>
          <w:rFonts w:asciiTheme="minorHAnsi" w:hAnsiTheme="minorHAnsi" w:cstheme="minorHAnsi"/>
          <w:sz w:val="24"/>
          <w:szCs w:val="24"/>
        </w:rPr>
        <w:t>,</w:t>
      </w:r>
      <w:r w:rsidRPr="001A5FA9">
        <w:rPr>
          <w:rFonts w:asciiTheme="minorHAnsi" w:hAnsiTheme="minorHAnsi" w:cstheme="minorHAnsi"/>
          <w:sz w:val="24"/>
          <w:szCs w:val="24"/>
        </w:rPr>
        <w:t xml:space="preserve"> είτε από τα Κέντρα Δότη. Σε περίπτωση που δεν είναι δυνατή η χρήση ιδιωτικού αυτοκινήτου, το θέμα </w:t>
      </w:r>
      <w:r w:rsidR="00C216CB" w:rsidRPr="001A5FA9">
        <w:rPr>
          <w:rFonts w:asciiTheme="minorHAnsi" w:hAnsiTheme="minorHAnsi" w:cstheme="minorHAnsi"/>
          <w:sz w:val="24"/>
          <w:szCs w:val="24"/>
        </w:rPr>
        <w:t xml:space="preserve">μετακίνησης του δότη </w:t>
      </w:r>
      <w:r w:rsidRPr="001A5FA9">
        <w:rPr>
          <w:rFonts w:asciiTheme="minorHAnsi" w:hAnsiTheme="minorHAnsi" w:cstheme="minorHAnsi"/>
          <w:sz w:val="24"/>
          <w:szCs w:val="24"/>
        </w:rPr>
        <w:t>θα επιλύεται από τον ΕΟΜ σε συνεργασία με τα Κέντρα Δότη.</w:t>
      </w:r>
    </w:p>
    <w:p w:rsidR="004745C6" w:rsidRPr="001A5FA9" w:rsidRDefault="0029767F" w:rsidP="00B56E00">
      <w:pPr>
        <w:jc w:val="both"/>
        <w:rPr>
          <w:rFonts w:asciiTheme="minorHAnsi" w:hAnsiTheme="minorHAnsi" w:cstheme="minorHAnsi"/>
          <w:b/>
          <w:bCs/>
          <w:color w:val="C00000"/>
          <w:sz w:val="24"/>
          <w:szCs w:val="24"/>
        </w:rPr>
      </w:pPr>
      <w:r w:rsidRPr="001A5FA9">
        <w:rPr>
          <w:rFonts w:asciiTheme="minorHAnsi" w:hAnsiTheme="minorHAnsi" w:cstheme="minorHAnsi"/>
          <w:b/>
          <w:bCs/>
          <w:color w:val="C00000"/>
          <w:sz w:val="24"/>
          <w:szCs w:val="24"/>
        </w:rPr>
        <w:t>3.</w:t>
      </w:r>
      <w:r w:rsidR="004745C6" w:rsidRPr="001A5FA9">
        <w:rPr>
          <w:rFonts w:asciiTheme="minorHAnsi" w:hAnsiTheme="minorHAnsi" w:cstheme="minorHAnsi"/>
          <w:b/>
          <w:bCs/>
          <w:color w:val="C00000"/>
          <w:sz w:val="24"/>
          <w:szCs w:val="24"/>
        </w:rPr>
        <w:t xml:space="preserve"> Πρόσβαση δοτών στις υγειονομικές δομές</w:t>
      </w:r>
      <w:r w:rsidR="00B56E00" w:rsidRPr="001A5FA9">
        <w:rPr>
          <w:rFonts w:asciiTheme="minorHAnsi" w:hAnsiTheme="minorHAnsi" w:cstheme="minorHAnsi"/>
          <w:b/>
          <w:bCs/>
          <w:color w:val="C00000"/>
          <w:sz w:val="24"/>
          <w:szCs w:val="24"/>
        </w:rPr>
        <w:t xml:space="preserve"> </w:t>
      </w:r>
    </w:p>
    <w:p w:rsidR="00B56E00" w:rsidRPr="001A5FA9" w:rsidRDefault="00B56E00" w:rsidP="00B56E00">
      <w:pPr>
        <w:jc w:val="both"/>
        <w:rPr>
          <w:rFonts w:asciiTheme="minorHAnsi" w:hAnsiTheme="minorHAnsi" w:cstheme="minorHAnsi"/>
          <w:sz w:val="24"/>
          <w:szCs w:val="24"/>
        </w:rPr>
      </w:pPr>
      <w:r w:rsidRPr="001A5FA9">
        <w:rPr>
          <w:rFonts w:asciiTheme="minorHAnsi" w:hAnsiTheme="minorHAnsi" w:cstheme="minorHAnsi"/>
          <w:sz w:val="24"/>
          <w:szCs w:val="24"/>
        </w:rPr>
        <w:t>Σχετικά με την πρόσβαση των δοτών στις υγειονομικές δομές</w:t>
      </w:r>
      <w:r w:rsidR="00C216CB" w:rsidRPr="001A5FA9">
        <w:rPr>
          <w:rFonts w:asciiTheme="minorHAnsi" w:hAnsiTheme="minorHAnsi" w:cstheme="minorHAnsi"/>
          <w:sz w:val="24"/>
          <w:szCs w:val="24"/>
        </w:rPr>
        <w:t>,</w:t>
      </w:r>
      <w:r w:rsidRPr="001A5FA9">
        <w:rPr>
          <w:rFonts w:asciiTheme="minorHAnsi" w:hAnsiTheme="minorHAnsi" w:cstheme="minorHAnsi"/>
          <w:sz w:val="24"/>
          <w:szCs w:val="24"/>
        </w:rPr>
        <w:t xml:space="preserve"> όπου επιτελείται η διαδικασία της συλλογής έχουν ληφθεί τα εξής μέτρα: </w:t>
      </w:r>
    </w:p>
    <w:p w:rsidR="00B56E00" w:rsidRPr="001A5FA9" w:rsidRDefault="00B56E00" w:rsidP="005E5AC3">
      <w:pPr>
        <w:tabs>
          <w:tab w:val="left" w:pos="426"/>
          <w:tab w:val="left" w:pos="851"/>
        </w:tabs>
        <w:jc w:val="both"/>
        <w:rPr>
          <w:rFonts w:asciiTheme="minorHAnsi" w:hAnsiTheme="minorHAnsi" w:cstheme="minorHAnsi"/>
          <w:sz w:val="24"/>
          <w:szCs w:val="24"/>
        </w:rPr>
      </w:pPr>
      <w:r w:rsidRPr="001A5FA9">
        <w:rPr>
          <w:rFonts w:asciiTheme="minorHAnsi" w:hAnsiTheme="minorHAnsi" w:cstheme="minorHAnsi"/>
          <w:sz w:val="24"/>
          <w:szCs w:val="24"/>
        </w:rPr>
        <w:t>•</w:t>
      </w:r>
      <w:r w:rsidRPr="001A5FA9">
        <w:rPr>
          <w:rFonts w:asciiTheme="minorHAnsi" w:hAnsiTheme="minorHAnsi" w:cstheme="minorHAnsi"/>
          <w:sz w:val="24"/>
          <w:szCs w:val="24"/>
        </w:rPr>
        <w:tab/>
        <w:t xml:space="preserve">Οι μονάδες συλλογής μοσχευμάτων αιμοποιητικών κυττάρων λειτουργούν σε χώρους οι οποίοι είναι </w:t>
      </w:r>
      <w:r w:rsidRPr="001A5FA9">
        <w:rPr>
          <w:rFonts w:asciiTheme="minorHAnsi" w:hAnsiTheme="minorHAnsi" w:cstheme="minorHAnsi"/>
          <w:b/>
          <w:sz w:val="24"/>
          <w:szCs w:val="24"/>
        </w:rPr>
        <w:t>πλήρως απομονωμένοι</w:t>
      </w:r>
      <w:r w:rsidRPr="001A5FA9">
        <w:rPr>
          <w:rFonts w:asciiTheme="minorHAnsi" w:hAnsiTheme="minorHAnsi" w:cstheme="minorHAnsi"/>
          <w:sz w:val="24"/>
          <w:szCs w:val="24"/>
        </w:rPr>
        <w:t xml:space="preserve"> από τα τμήματα νοσηλείας περιστατικών με COVID-19 και έχουν </w:t>
      </w:r>
      <w:r w:rsidRPr="001A5FA9">
        <w:rPr>
          <w:rFonts w:asciiTheme="minorHAnsi" w:hAnsiTheme="minorHAnsi" w:cstheme="minorHAnsi"/>
          <w:b/>
          <w:sz w:val="24"/>
          <w:szCs w:val="24"/>
        </w:rPr>
        <w:t>ξεχωριστό προσωπικό</w:t>
      </w:r>
      <w:r w:rsidRPr="001A5FA9">
        <w:rPr>
          <w:rFonts w:asciiTheme="minorHAnsi" w:hAnsiTheme="minorHAnsi" w:cstheme="minorHAnsi"/>
          <w:sz w:val="24"/>
          <w:szCs w:val="24"/>
        </w:rPr>
        <w:t xml:space="preserve">. </w:t>
      </w:r>
    </w:p>
    <w:p w:rsidR="00B56E00" w:rsidRPr="001A5FA9" w:rsidRDefault="00B56E00" w:rsidP="005E5AC3">
      <w:pPr>
        <w:tabs>
          <w:tab w:val="left" w:pos="426"/>
          <w:tab w:val="left" w:pos="851"/>
        </w:tabs>
        <w:jc w:val="both"/>
        <w:rPr>
          <w:rFonts w:asciiTheme="minorHAnsi" w:hAnsiTheme="minorHAnsi" w:cstheme="minorHAnsi"/>
          <w:sz w:val="24"/>
          <w:szCs w:val="24"/>
        </w:rPr>
      </w:pPr>
      <w:r w:rsidRPr="001A5FA9">
        <w:rPr>
          <w:rFonts w:asciiTheme="minorHAnsi" w:hAnsiTheme="minorHAnsi" w:cstheme="minorHAnsi"/>
          <w:sz w:val="24"/>
          <w:szCs w:val="24"/>
        </w:rPr>
        <w:t>•</w:t>
      </w:r>
      <w:r w:rsidRPr="001A5FA9">
        <w:rPr>
          <w:rFonts w:asciiTheme="minorHAnsi" w:hAnsiTheme="minorHAnsi" w:cstheme="minorHAnsi"/>
          <w:sz w:val="24"/>
          <w:szCs w:val="24"/>
        </w:rPr>
        <w:tab/>
        <w:t xml:space="preserve">Ο χώρος στον οποίο επιτελείται η συλλογή είναι απομονωμένος θάλαμος στον οποίο βρίσκεται μόνο ο δότης και ένα μέλος του προσωπικού που παρακολουθεί το δότη κατά τη διάρκεια της διαδικασίας. </w:t>
      </w:r>
      <w:r w:rsidR="0029767F" w:rsidRPr="001A5FA9">
        <w:rPr>
          <w:rFonts w:asciiTheme="minorHAnsi" w:hAnsiTheme="minorHAnsi" w:cstheme="minorHAnsi"/>
          <w:sz w:val="24"/>
          <w:szCs w:val="24"/>
        </w:rPr>
        <w:t>Κανένας</w:t>
      </w:r>
      <w:r w:rsidRPr="001A5FA9">
        <w:rPr>
          <w:rFonts w:asciiTheme="minorHAnsi" w:hAnsiTheme="minorHAnsi" w:cstheme="minorHAnsi"/>
          <w:sz w:val="24"/>
          <w:szCs w:val="24"/>
        </w:rPr>
        <w:t xml:space="preserve"> </w:t>
      </w:r>
      <w:r w:rsidR="0029767F" w:rsidRPr="001A5FA9">
        <w:rPr>
          <w:rFonts w:asciiTheme="minorHAnsi" w:hAnsiTheme="minorHAnsi" w:cstheme="minorHAnsi"/>
          <w:sz w:val="24"/>
          <w:szCs w:val="24"/>
        </w:rPr>
        <w:t>άλλος,</w:t>
      </w:r>
      <w:r w:rsidRPr="001A5FA9">
        <w:rPr>
          <w:rFonts w:asciiTheme="minorHAnsi" w:hAnsiTheme="minorHAnsi" w:cstheme="minorHAnsi"/>
          <w:sz w:val="24"/>
          <w:szCs w:val="24"/>
        </w:rPr>
        <w:t xml:space="preserve"> </w:t>
      </w:r>
      <w:r w:rsidR="0029767F" w:rsidRPr="001A5FA9">
        <w:rPr>
          <w:rFonts w:asciiTheme="minorHAnsi" w:hAnsiTheme="minorHAnsi" w:cstheme="minorHAnsi"/>
          <w:sz w:val="24"/>
          <w:szCs w:val="24"/>
        </w:rPr>
        <w:t>εκτός από</w:t>
      </w:r>
      <w:r w:rsidRPr="001A5FA9">
        <w:rPr>
          <w:rFonts w:asciiTheme="minorHAnsi" w:hAnsiTheme="minorHAnsi" w:cstheme="minorHAnsi"/>
          <w:sz w:val="24"/>
          <w:szCs w:val="24"/>
        </w:rPr>
        <w:t xml:space="preserve"> το </w:t>
      </w:r>
      <w:r w:rsidR="0029767F" w:rsidRPr="001A5FA9">
        <w:rPr>
          <w:rFonts w:asciiTheme="minorHAnsi" w:hAnsiTheme="minorHAnsi" w:cstheme="minorHAnsi"/>
          <w:sz w:val="24"/>
          <w:szCs w:val="24"/>
        </w:rPr>
        <w:t xml:space="preserve">απολύτως </w:t>
      </w:r>
      <w:r w:rsidRPr="001A5FA9">
        <w:rPr>
          <w:rFonts w:asciiTheme="minorHAnsi" w:hAnsiTheme="minorHAnsi" w:cstheme="minorHAnsi"/>
          <w:sz w:val="24"/>
          <w:szCs w:val="24"/>
        </w:rPr>
        <w:t>απαραίτητο προσωπικ</w:t>
      </w:r>
      <w:r w:rsidR="0029767F" w:rsidRPr="001A5FA9">
        <w:rPr>
          <w:rFonts w:asciiTheme="minorHAnsi" w:hAnsiTheme="minorHAnsi" w:cstheme="minorHAnsi"/>
          <w:sz w:val="24"/>
          <w:szCs w:val="24"/>
        </w:rPr>
        <w:t>ό,</w:t>
      </w:r>
      <w:r w:rsidRPr="001A5FA9">
        <w:rPr>
          <w:rFonts w:asciiTheme="minorHAnsi" w:hAnsiTheme="minorHAnsi" w:cstheme="minorHAnsi"/>
          <w:sz w:val="24"/>
          <w:szCs w:val="24"/>
        </w:rPr>
        <w:t xml:space="preserve"> δεν εισέρχεται στον χώρο συλλογής </w:t>
      </w:r>
      <w:r w:rsidR="005E5AC3" w:rsidRPr="001A5FA9">
        <w:rPr>
          <w:rFonts w:asciiTheme="minorHAnsi" w:hAnsiTheme="minorHAnsi" w:cstheme="minorHAnsi"/>
          <w:sz w:val="24"/>
          <w:szCs w:val="24"/>
        </w:rPr>
        <w:t xml:space="preserve">καθ’ </w:t>
      </w:r>
      <w:r w:rsidRPr="001A5FA9">
        <w:rPr>
          <w:rFonts w:asciiTheme="minorHAnsi" w:hAnsiTheme="minorHAnsi" w:cstheme="minorHAnsi"/>
          <w:sz w:val="24"/>
          <w:szCs w:val="24"/>
        </w:rPr>
        <w:t>όλη τη διάρκεια της παραμονής του δότη.</w:t>
      </w:r>
    </w:p>
    <w:p w:rsidR="00B56E00" w:rsidRPr="001A5FA9" w:rsidRDefault="00B56E00" w:rsidP="005E5AC3">
      <w:pPr>
        <w:tabs>
          <w:tab w:val="left" w:pos="426"/>
          <w:tab w:val="left" w:pos="851"/>
        </w:tabs>
        <w:jc w:val="both"/>
        <w:rPr>
          <w:rFonts w:asciiTheme="minorHAnsi" w:hAnsiTheme="minorHAnsi" w:cstheme="minorHAnsi"/>
          <w:sz w:val="24"/>
          <w:szCs w:val="24"/>
        </w:rPr>
      </w:pPr>
      <w:r w:rsidRPr="001A5FA9">
        <w:rPr>
          <w:rFonts w:asciiTheme="minorHAnsi" w:hAnsiTheme="minorHAnsi" w:cstheme="minorHAnsi"/>
          <w:sz w:val="24"/>
          <w:szCs w:val="24"/>
        </w:rPr>
        <w:t>•</w:t>
      </w:r>
      <w:r w:rsidRPr="001A5FA9">
        <w:rPr>
          <w:rFonts w:asciiTheme="minorHAnsi" w:hAnsiTheme="minorHAnsi" w:cstheme="minorHAnsi"/>
          <w:sz w:val="24"/>
          <w:szCs w:val="24"/>
        </w:rPr>
        <w:tab/>
        <w:t xml:space="preserve">Γίνεται σχολαστική απολύμανση του χώρου συλλογής πριν την είσοδο και μετά την αποχώρηση του δότη. </w:t>
      </w:r>
    </w:p>
    <w:p w:rsidR="00B56E00" w:rsidRPr="001A5FA9" w:rsidRDefault="00B56E00" w:rsidP="005E5AC3">
      <w:pPr>
        <w:tabs>
          <w:tab w:val="left" w:pos="426"/>
          <w:tab w:val="left" w:pos="851"/>
        </w:tabs>
        <w:jc w:val="both"/>
        <w:rPr>
          <w:rFonts w:asciiTheme="minorHAnsi" w:hAnsiTheme="minorHAnsi" w:cstheme="minorHAnsi"/>
          <w:sz w:val="24"/>
          <w:szCs w:val="24"/>
        </w:rPr>
      </w:pPr>
      <w:r w:rsidRPr="001A5FA9">
        <w:rPr>
          <w:rFonts w:asciiTheme="minorHAnsi" w:hAnsiTheme="minorHAnsi" w:cstheme="minorHAnsi"/>
          <w:sz w:val="24"/>
          <w:szCs w:val="24"/>
        </w:rPr>
        <w:lastRenderedPageBreak/>
        <w:t>•</w:t>
      </w:r>
      <w:r w:rsidRPr="001A5FA9">
        <w:rPr>
          <w:rFonts w:asciiTheme="minorHAnsi" w:hAnsiTheme="minorHAnsi" w:cstheme="minorHAnsi"/>
          <w:sz w:val="24"/>
          <w:szCs w:val="24"/>
        </w:rPr>
        <w:tab/>
        <w:t xml:space="preserve">Τα μέλη του προσωπικού που βρίσκονται στον ίδιο χώρο με το δότη λαμβάνουν όλα τα απαραίτητα μέτρα για την προστασία του δότη, όπως αυστηρό πλύσιμο χεριών, απολύμανση όλων των επιφανειών και χρήση χειρουργικής μάσκας.  </w:t>
      </w:r>
    </w:p>
    <w:p w:rsidR="00B56E00" w:rsidRPr="001A5FA9" w:rsidRDefault="00B56E00" w:rsidP="00B56E00">
      <w:pPr>
        <w:jc w:val="both"/>
        <w:rPr>
          <w:rFonts w:asciiTheme="minorHAnsi" w:hAnsiTheme="minorHAnsi" w:cstheme="minorHAnsi"/>
          <w:sz w:val="24"/>
          <w:szCs w:val="24"/>
        </w:rPr>
      </w:pPr>
    </w:p>
    <w:p w:rsidR="004745C6" w:rsidRPr="001A5FA9" w:rsidRDefault="0029767F" w:rsidP="00B56E00">
      <w:pPr>
        <w:jc w:val="both"/>
        <w:rPr>
          <w:rFonts w:asciiTheme="minorHAnsi" w:hAnsiTheme="minorHAnsi" w:cstheme="minorHAnsi"/>
          <w:b/>
          <w:bCs/>
          <w:color w:val="C00000"/>
          <w:sz w:val="24"/>
          <w:szCs w:val="24"/>
        </w:rPr>
      </w:pPr>
      <w:r w:rsidRPr="001A5FA9">
        <w:rPr>
          <w:rFonts w:asciiTheme="minorHAnsi" w:hAnsiTheme="minorHAnsi" w:cstheme="minorHAnsi"/>
          <w:b/>
          <w:bCs/>
          <w:color w:val="C00000"/>
          <w:sz w:val="24"/>
          <w:szCs w:val="24"/>
        </w:rPr>
        <w:t>4</w:t>
      </w:r>
      <w:r w:rsidR="004745C6" w:rsidRPr="001A5FA9">
        <w:rPr>
          <w:rFonts w:asciiTheme="minorHAnsi" w:hAnsiTheme="minorHAnsi" w:cstheme="minorHAnsi"/>
          <w:b/>
          <w:bCs/>
          <w:color w:val="C00000"/>
          <w:sz w:val="24"/>
          <w:szCs w:val="24"/>
        </w:rPr>
        <w:t>. Διασφάλιση διαθεσιμότητας μοσχεύματος στους ασθενείς</w:t>
      </w:r>
    </w:p>
    <w:p w:rsidR="00B56E00" w:rsidRPr="001A5FA9" w:rsidRDefault="00B56E00" w:rsidP="00B56E00">
      <w:pPr>
        <w:jc w:val="both"/>
        <w:rPr>
          <w:rFonts w:asciiTheme="minorHAnsi" w:hAnsiTheme="minorHAnsi" w:cstheme="minorHAnsi"/>
          <w:sz w:val="24"/>
          <w:szCs w:val="24"/>
        </w:rPr>
      </w:pPr>
      <w:r w:rsidRPr="001A5FA9">
        <w:rPr>
          <w:rFonts w:asciiTheme="minorHAnsi" w:hAnsiTheme="minorHAnsi" w:cstheme="minorHAnsi"/>
          <w:sz w:val="24"/>
          <w:szCs w:val="24"/>
        </w:rPr>
        <w:t xml:space="preserve">Για τη διασφάλιση της διαθεσιμότητας μοσχεύματος για τους ασθενείς που </w:t>
      </w:r>
      <w:r w:rsidR="0029767F" w:rsidRPr="001A5FA9">
        <w:rPr>
          <w:rFonts w:asciiTheme="minorHAnsi" w:hAnsiTheme="minorHAnsi" w:cstheme="minorHAnsi"/>
          <w:sz w:val="24"/>
          <w:szCs w:val="24"/>
        </w:rPr>
        <w:t xml:space="preserve">θα </w:t>
      </w:r>
      <w:r w:rsidRPr="001A5FA9">
        <w:rPr>
          <w:rFonts w:asciiTheme="minorHAnsi" w:hAnsiTheme="minorHAnsi" w:cstheme="minorHAnsi"/>
          <w:sz w:val="24"/>
          <w:szCs w:val="24"/>
        </w:rPr>
        <w:t>υποβλ</w:t>
      </w:r>
      <w:r w:rsidR="0029767F" w:rsidRPr="001A5FA9">
        <w:rPr>
          <w:rFonts w:asciiTheme="minorHAnsi" w:hAnsiTheme="minorHAnsi" w:cstheme="minorHAnsi"/>
          <w:sz w:val="24"/>
          <w:szCs w:val="24"/>
        </w:rPr>
        <w:t>ηθούν</w:t>
      </w:r>
      <w:r w:rsidRPr="001A5FA9">
        <w:rPr>
          <w:rFonts w:asciiTheme="minorHAnsi" w:hAnsiTheme="minorHAnsi" w:cstheme="minorHAnsi"/>
          <w:sz w:val="24"/>
          <w:szCs w:val="24"/>
        </w:rPr>
        <w:t xml:space="preserve"> σε μεταμόσχευση αιμοποιητικών κυττάρων κατά την περίοδο της επιδημίας COVID-19, εφαρμόζονται τα ακόλουθα:  </w:t>
      </w:r>
    </w:p>
    <w:p w:rsidR="00B56E00" w:rsidRPr="001A5FA9" w:rsidRDefault="00B56E00" w:rsidP="00B56E00">
      <w:pPr>
        <w:jc w:val="both"/>
        <w:rPr>
          <w:rFonts w:asciiTheme="minorHAnsi" w:hAnsiTheme="minorHAnsi" w:cstheme="minorHAnsi"/>
          <w:sz w:val="24"/>
          <w:szCs w:val="24"/>
        </w:rPr>
      </w:pPr>
      <w:r w:rsidRPr="001A5FA9">
        <w:rPr>
          <w:rFonts w:asciiTheme="minorHAnsi" w:hAnsiTheme="minorHAnsi" w:cstheme="minorHAnsi"/>
          <w:sz w:val="24"/>
          <w:szCs w:val="24"/>
        </w:rPr>
        <w:t xml:space="preserve">1) </w:t>
      </w:r>
      <w:r w:rsidR="0029767F" w:rsidRPr="001A5FA9">
        <w:rPr>
          <w:rFonts w:asciiTheme="minorHAnsi" w:hAnsiTheme="minorHAnsi" w:cstheme="minorHAnsi"/>
          <w:sz w:val="24"/>
          <w:szCs w:val="24"/>
        </w:rPr>
        <w:t xml:space="preserve">Λαμβάνεται προσεκτικό ιστορικό </w:t>
      </w:r>
      <w:r w:rsidRPr="001A5FA9">
        <w:rPr>
          <w:rFonts w:asciiTheme="minorHAnsi" w:hAnsiTheme="minorHAnsi" w:cstheme="minorHAnsi"/>
          <w:sz w:val="24"/>
          <w:szCs w:val="24"/>
        </w:rPr>
        <w:t>από τον δότη που αφορά την πιθανή έκθεσ</w:t>
      </w:r>
      <w:r w:rsidR="0029767F" w:rsidRPr="001A5FA9">
        <w:rPr>
          <w:rFonts w:asciiTheme="minorHAnsi" w:hAnsiTheme="minorHAnsi" w:cstheme="minorHAnsi"/>
          <w:sz w:val="24"/>
          <w:szCs w:val="24"/>
        </w:rPr>
        <w:t xml:space="preserve">ή του σε </w:t>
      </w:r>
      <w:r w:rsidR="0029767F" w:rsidRPr="001A5FA9">
        <w:rPr>
          <w:rFonts w:asciiTheme="minorHAnsi" w:hAnsiTheme="minorHAnsi" w:cstheme="minorHAnsi"/>
          <w:sz w:val="24"/>
          <w:szCs w:val="24"/>
          <w:lang w:val="en-US"/>
        </w:rPr>
        <w:t>COVID</w:t>
      </w:r>
      <w:r w:rsidR="0029767F" w:rsidRPr="001A5FA9">
        <w:rPr>
          <w:rFonts w:asciiTheme="minorHAnsi" w:hAnsiTheme="minorHAnsi" w:cstheme="minorHAnsi"/>
          <w:sz w:val="24"/>
          <w:szCs w:val="24"/>
        </w:rPr>
        <w:t>-19</w:t>
      </w:r>
      <w:r w:rsidRPr="001A5FA9">
        <w:rPr>
          <w:rFonts w:asciiTheme="minorHAnsi" w:hAnsiTheme="minorHAnsi" w:cstheme="minorHAnsi"/>
          <w:sz w:val="24"/>
          <w:szCs w:val="24"/>
        </w:rPr>
        <w:t xml:space="preserve"> κατά το διάστημα των τελευταίων 28 ημερών. Δότες που έχουν ταξιδέψει </w:t>
      </w:r>
      <w:r w:rsidR="0029767F" w:rsidRPr="001A5FA9">
        <w:rPr>
          <w:rFonts w:asciiTheme="minorHAnsi" w:hAnsiTheme="minorHAnsi" w:cstheme="minorHAnsi"/>
          <w:sz w:val="24"/>
          <w:szCs w:val="24"/>
        </w:rPr>
        <w:t>σε περιοχές με υψηλή επίπτωση</w:t>
      </w:r>
      <w:r w:rsidRPr="001A5FA9">
        <w:rPr>
          <w:rFonts w:asciiTheme="minorHAnsi" w:hAnsiTheme="minorHAnsi" w:cstheme="minorHAnsi"/>
          <w:sz w:val="24"/>
          <w:szCs w:val="24"/>
        </w:rPr>
        <w:t xml:space="preserve"> ή αναφέρουν επαφή με επιβεβαιωμένο η πιθανό κρούσμα COVID</w:t>
      </w:r>
      <w:r w:rsidR="0029767F" w:rsidRPr="001A5FA9">
        <w:rPr>
          <w:rFonts w:asciiTheme="minorHAnsi" w:hAnsiTheme="minorHAnsi" w:cstheme="minorHAnsi"/>
          <w:sz w:val="24"/>
          <w:szCs w:val="24"/>
        </w:rPr>
        <w:t>-</w:t>
      </w:r>
      <w:r w:rsidRPr="001A5FA9">
        <w:rPr>
          <w:rFonts w:asciiTheme="minorHAnsi" w:hAnsiTheme="minorHAnsi" w:cstheme="minorHAnsi"/>
          <w:sz w:val="24"/>
          <w:szCs w:val="24"/>
        </w:rPr>
        <w:t xml:space="preserve">19 αποκλείονται από τη διαδικασία της δωρεάς. </w:t>
      </w:r>
    </w:p>
    <w:p w:rsidR="00B56E00" w:rsidRPr="001A5FA9" w:rsidRDefault="00B56E00" w:rsidP="00B56E00">
      <w:pPr>
        <w:jc w:val="both"/>
        <w:rPr>
          <w:rFonts w:asciiTheme="minorHAnsi" w:hAnsiTheme="minorHAnsi" w:cstheme="minorHAnsi"/>
          <w:sz w:val="24"/>
          <w:szCs w:val="24"/>
        </w:rPr>
      </w:pPr>
      <w:r w:rsidRPr="001A5FA9">
        <w:rPr>
          <w:rFonts w:asciiTheme="minorHAnsi" w:hAnsiTheme="minorHAnsi" w:cstheme="minorHAnsi"/>
          <w:sz w:val="24"/>
          <w:szCs w:val="24"/>
        </w:rPr>
        <w:t xml:space="preserve">2) </w:t>
      </w:r>
      <w:r w:rsidR="0029767F" w:rsidRPr="001A5FA9">
        <w:rPr>
          <w:rFonts w:asciiTheme="minorHAnsi" w:hAnsiTheme="minorHAnsi" w:cstheme="minorHAnsi"/>
          <w:sz w:val="24"/>
          <w:szCs w:val="24"/>
        </w:rPr>
        <w:t>Γίνεται μοριακός έλεγχος ρινοφαρυγγικού δείγματος για SARS-COV2 σ</w:t>
      </w:r>
      <w:r w:rsidRPr="001A5FA9">
        <w:rPr>
          <w:rFonts w:asciiTheme="minorHAnsi" w:hAnsiTheme="minorHAnsi" w:cstheme="minorHAnsi"/>
          <w:sz w:val="24"/>
          <w:szCs w:val="24"/>
        </w:rPr>
        <w:t xml:space="preserve">το δότη 1-2 ημέρες πριν την έναρξη της αγωγής κινητοποίησης των αιμοποιητικών κυττάρων (ενέσεις αυξητικού παράγοντα). Δότες με θετικό δείγμα αποκλείονται από τη δωρεά. </w:t>
      </w:r>
    </w:p>
    <w:p w:rsidR="00B56E00" w:rsidRPr="001A5FA9" w:rsidRDefault="00B56E00" w:rsidP="00B56E00">
      <w:pPr>
        <w:jc w:val="both"/>
        <w:rPr>
          <w:rFonts w:asciiTheme="minorHAnsi" w:hAnsiTheme="minorHAnsi" w:cstheme="minorHAnsi"/>
          <w:sz w:val="24"/>
          <w:szCs w:val="24"/>
        </w:rPr>
      </w:pPr>
      <w:r w:rsidRPr="001A5FA9">
        <w:rPr>
          <w:rFonts w:asciiTheme="minorHAnsi" w:hAnsiTheme="minorHAnsi" w:cstheme="minorHAnsi"/>
          <w:sz w:val="24"/>
          <w:szCs w:val="24"/>
        </w:rPr>
        <w:t>3)  Ο δότης καθόλη τη διάρκεια της χορήγησης του αυξητικού παράγοντα και μέχρι την ολοκλήρωση της διαδικασίας της συλλογής θα πρέπει να παραμένει σε κοινωνική απομόνωση και για το σκοπό αυτό θα χορηγείται ειδική άδεια απουσίας από την εργασία</w:t>
      </w:r>
      <w:r w:rsidR="002978AF" w:rsidRPr="001A5FA9">
        <w:rPr>
          <w:rFonts w:asciiTheme="minorHAnsi" w:hAnsiTheme="minorHAnsi" w:cstheme="minorHAnsi"/>
          <w:sz w:val="24"/>
          <w:szCs w:val="24"/>
        </w:rPr>
        <w:t xml:space="preserve"> του</w:t>
      </w:r>
      <w:r w:rsidRPr="001A5FA9">
        <w:rPr>
          <w:rFonts w:asciiTheme="minorHAnsi" w:hAnsiTheme="minorHAnsi" w:cstheme="minorHAnsi"/>
          <w:sz w:val="24"/>
          <w:szCs w:val="24"/>
        </w:rPr>
        <w:t xml:space="preserve">. </w:t>
      </w:r>
    </w:p>
    <w:p w:rsidR="00B56E00" w:rsidRPr="001A5FA9" w:rsidRDefault="00B56E00" w:rsidP="00B56E00">
      <w:pPr>
        <w:jc w:val="both"/>
        <w:rPr>
          <w:rFonts w:asciiTheme="minorHAnsi" w:hAnsiTheme="minorHAnsi" w:cstheme="minorHAnsi"/>
          <w:sz w:val="24"/>
          <w:szCs w:val="24"/>
        </w:rPr>
      </w:pPr>
      <w:r w:rsidRPr="001A5FA9">
        <w:rPr>
          <w:rFonts w:asciiTheme="minorHAnsi" w:hAnsiTheme="minorHAnsi" w:cstheme="minorHAnsi"/>
          <w:sz w:val="24"/>
          <w:szCs w:val="24"/>
        </w:rPr>
        <w:t>4) Συστήνεται η κατάψυξη του μοσχεύματος από το κέντρο που θα διενεργηθεί η μεταμόσχευση.</w:t>
      </w:r>
    </w:p>
    <w:p w:rsidR="005E5AC3" w:rsidRPr="001A5FA9" w:rsidRDefault="00B56E00" w:rsidP="00B56E00">
      <w:pPr>
        <w:jc w:val="both"/>
        <w:rPr>
          <w:rFonts w:asciiTheme="minorHAnsi" w:hAnsiTheme="minorHAnsi" w:cstheme="minorHAnsi"/>
          <w:sz w:val="24"/>
          <w:szCs w:val="24"/>
        </w:rPr>
      </w:pPr>
      <w:r w:rsidRPr="001A5FA9">
        <w:rPr>
          <w:rFonts w:asciiTheme="minorHAnsi" w:hAnsiTheme="minorHAnsi" w:cstheme="minorHAnsi"/>
          <w:sz w:val="24"/>
          <w:szCs w:val="24"/>
        </w:rPr>
        <w:t>5) Η έναρξη του σχήματος προετοιμασίας στο λήπτη συστήνεται να ξεκινά 1-2 ημέρες μετά τη συλλογή και κατάψυξη του μοσχεύματος.</w:t>
      </w:r>
    </w:p>
    <w:p w:rsidR="005E5AC3" w:rsidRPr="001A5FA9" w:rsidRDefault="005E5AC3" w:rsidP="00B56E00">
      <w:pPr>
        <w:jc w:val="both"/>
        <w:rPr>
          <w:rFonts w:asciiTheme="minorHAnsi" w:hAnsiTheme="minorHAnsi" w:cstheme="minorHAnsi"/>
          <w:sz w:val="24"/>
          <w:szCs w:val="24"/>
        </w:rPr>
      </w:pPr>
    </w:p>
    <w:p w:rsidR="002978AF" w:rsidRPr="001A5FA9" w:rsidRDefault="002978AF" w:rsidP="00B56E00">
      <w:pPr>
        <w:jc w:val="both"/>
        <w:rPr>
          <w:rFonts w:asciiTheme="minorHAnsi" w:hAnsiTheme="minorHAnsi" w:cstheme="minorHAnsi"/>
          <w:b/>
          <w:bCs/>
          <w:color w:val="C00000"/>
          <w:sz w:val="24"/>
          <w:szCs w:val="24"/>
        </w:rPr>
      </w:pPr>
      <w:r w:rsidRPr="001A5FA9">
        <w:rPr>
          <w:rFonts w:asciiTheme="minorHAnsi" w:hAnsiTheme="minorHAnsi" w:cstheme="minorHAnsi"/>
          <w:b/>
          <w:bCs/>
          <w:color w:val="C00000"/>
          <w:sz w:val="24"/>
          <w:szCs w:val="24"/>
        </w:rPr>
        <w:t>5. Ασφάλεια των ασθενών που υποβάλλονται σε μεταμόσχευση</w:t>
      </w:r>
    </w:p>
    <w:p w:rsidR="00B56E00" w:rsidRPr="001A5FA9" w:rsidRDefault="00B56E00" w:rsidP="00B56E00">
      <w:pPr>
        <w:jc w:val="both"/>
        <w:rPr>
          <w:rFonts w:asciiTheme="minorHAnsi" w:hAnsiTheme="minorHAnsi" w:cstheme="minorHAnsi"/>
          <w:sz w:val="24"/>
          <w:szCs w:val="24"/>
        </w:rPr>
      </w:pPr>
      <w:r w:rsidRPr="001A5FA9">
        <w:rPr>
          <w:rFonts w:asciiTheme="minorHAnsi" w:hAnsiTheme="minorHAnsi" w:cstheme="minorHAnsi"/>
          <w:sz w:val="24"/>
          <w:szCs w:val="24"/>
        </w:rPr>
        <w:t xml:space="preserve">Για την ασφάλεια των ασθενών που υποβάλλονται σε μεταμόσχευση αιμοποιητικών κυττάρων, ακολουθούνται οι συστάσεις της Ευρωπαϊκής Ομάδας Μεταμοσχεύσεων Αίματος και Μυελού των Οστών (EBMT): </w:t>
      </w:r>
    </w:p>
    <w:p w:rsidR="00B56E00" w:rsidRPr="001A5FA9" w:rsidRDefault="00B56E00" w:rsidP="00B56E00">
      <w:pPr>
        <w:jc w:val="both"/>
        <w:rPr>
          <w:rFonts w:asciiTheme="minorHAnsi" w:hAnsiTheme="minorHAnsi" w:cstheme="minorHAnsi"/>
          <w:sz w:val="24"/>
          <w:szCs w:val="24"/>
        </w:rPr>
      </w:pPr>
      <w:r w:rsidRPr="001A5FA9">
        <w:rPr>
          <w:rFonts w:asciiTheme="minorHAnsi" w:hAnsiTheme="minorHAnsi" w:cstheme="minorHAnsi"/>
          <w:sz w:val="24"/>
          <w:szCs w:val="24"/>
        </w:rPr>
        <w:t>1) Οι ασθενείς που πρόκειται να υποβληθούν σε μεταμόσχευση πρέπει κατά το δυνατό</w:t>
      </w:r>
      <w:r w:rsidR="002978AF" w:rsidRPr="001A5FA9">
        <w:rPr>
          <w:rFonts w:asciiTheme="minorHAnsi" w:hAnsiTheme="minorHAnsi" w:cstheme="minorHAnsi"/>
          <w:sz w:val="24"/>
          <w:szCs w:val="24"/>
        </w:rPr>
        <w:t>ν</w:t>
      </w:r>
      <w:r w:rsidRPr="001A5FA9">
        <w:rPr>
          <w:rFonts w:asciiTheme="minorHAnsi" w:hAnsiTheme="minorHAnsi" w:cstheme="minorHAnsi"/>
          <w:sz w:val="24"/>
          <w:szCs w:val="24"/>
        </w:rPr>
        <w:t xml:space="preserve"> να παραμένουν σε  απομόνωση στο σπίτι για τουλάχιστον 14 ημέρες πριν από την έναρξη του σχήματος προετοιμασίας. </w:t>
      </w:r>
    </w:p>
    <w:p w:rsidR="00B56E00" w:rsidRPr="001A5FA9" w:rsidRDefault="00B56E00" w:rsidP="00B56E00">
      <w:pPr>
        <w:jc w:val="both"/>
        <w:rPr>
          <w:rFonts w:asciiTheme="minorHAnsi" w:hAnsiTheme="minorHAnsi" w:cstheme="minorHAnsi"/>
          <w:sz w:val="24"/>
          <w:szCs w:val="24"/>
        </w:rPr>
      </w:pPr>
      <w:r w:rsidRPr="001A5FA9">
        <w:rPr>
          <w:rFonts w:asciiTheme="minorHAnsi" w:hAnsiTheme="minorHAnsi" w:cstheme="minorHAnsi"/>
          <w:sz w:val="24"/>
          <w:szCs w:val="24"/>
        </w:rPr>
        <w:lastRenderedPageBreak/>
        <w:t xml:space="preserve">2) Όλοι οι ασθενείς πρέπει να υποβάλλονται σε μοριακό έλεγχο (με τεχνική PCR) ρινοφαρυγγικού δείγματος για SARS-COV2 </w:t>
      </w:r>
      <w:r w:rsidR="002978AF" w:rsidRPr="001A5FA9">
        <w:rPr>
          <w:rFonts w:asciiTheme="minorHAnsi" w:hAnsiTheme="minorHAnsi" w:cstheme="minorHAnsi"/>
          <w:sz w:val="24"/>
          <w:szCs w:val="24"/>
        </w:rPr>
        <w:t>1-2</w:t>
      </w:r>
      <w:r w:rsidRPr="001A5FA9">
        <w:rPr>
          <w:rFonts w:asciiTheme="minorHAnsi" w:hAnsiTheme="minorHAnsi" w:cstheme="minorHAnsi"/>
          <w:sz w:val="24"/>
          <w:szCs w:val="24"/>
        </w:rPr>
        <w:t xml:space="preserve"> ημέρες πριν την έναρξη του σχήματος προετοιμασίας, ανεξάρτητα από την παρουσία ή όχι συμπτωμάτων από το αναπνευστικό. </w:t>
      </w:r>
    </w:p>
    <w:p w:rsidR="00B56E00" w:rsidRPr="001A5FA9" w:rsidRDefault="00B56E00" w:rsidP="00B56E00">
      <w:pPr>
        <w:jc w:val="both"/>
        <w:rPr>
          <w:rFonts w:asciiTheme="minorHAnsi" w:hAnsiTheme="minorHAnsi" w:cstheme="minorHAnsi"/>
          <w:sz w:val="24"/>
          <w:szCs w:val="24"/>
        </w:rPr>
      </w:pPr>
      <w:r w:rsidRPr="001A5FA9">
        <w:rPr>
          <w:rFonts w:asciiTheme="minorHAnsi" w:hAnsiTheme="minorHAnsi" w:cstheme="minorHAnsi"/>
          <w:sz w:val="24"/>
          <w:szCs w:val="24"/>
        </w:rPr>
        <w:t xml:space="preserve">3) Εάν διαγνωστεί λοίμωξη COVID-19 σε ασθενή υποψήφιο για μεταμόσχευση, η διαδικασία της μεταμόσχευσης αναβάλλεται για χρονικό διάστημα </w:t>
      </w:r>
      <w:r w:rsidR="002978AF" w:rsidRPr="001A5FA9">
        <w:rPr>
          <w:rFonts w:asciiTheme="minorHAnsi" w:hAnsiTheme="minorHAnsi" w:cstheme="minorHAnsi"/>
          <w:sz w:val="24"/>
          <w:szCs w:val="24"/>
        </w:rPr>
        <w:t>3</w:t>
      </w:r>
      <w:r w:rsidRPr="001A5FA9">
        <w:rPr>
          <w:rFonts w:asciiTheme="minorHAnsi" w:hAnsiTheme="minorHAnsi" w:cstheme="minorHAnsi"/>
          <w:sz w:val="24"/>
          <w:szCs w:val="24"/>
        </w:rPr>
        <w:t xml:space="preserve"> μηνών. Εάν η μεταμόσχευση κρίνεται επείγουσα, δύναται να πραγματοποιηθεί μετά από παρέλευση τουλάχιστον 14 ή κατά προτίμηση 21 ημερών. Απαραίτητη προϋπόθεση για τη διενέργεια της μεταμόσχευσης είναι η πλήρης υποχώρηση των κλινικών συμπτωμάτων της λοίμωξης και η </w:t>
      </w:r>
      <w:r w:rsidR="002978AF" w:rsidRPr="001A5FA9">
        <w:rPr>
          <w:rFonts w:asciiTheme="minorHAnsi" w:hAnsiTheme="minorHAnsi" w:cstheme="minorHAnsi"/>
          <w:sz w:val="24"/>
          <w:szCs w:val="24"/>
        </w:rPr>
        <w:t>ανεύρεσ</w:t>
      </w:r>
      <w:r w:rsidRPr="001A5FA9">
        <w:rPr>
          <w:rFonts w:asciiTheme="minorHAnsi" w:hAnsiTheme="minorHAnsi" w:cstheme="minorHAnsi"/>
          <w:sz w:val="24"/>
          <w:szCs w:val="24"/>
        </w:rPr>
        <w:t xml:space="preserve">η τουλάχιστον </w:t>
      </w:r>
      <w:r w:rsidR="002978AF" w:rsidRPr="001A5FA9">
        <w:rPr>
          <w:rFonts w:asciiTheme="minorHAnsi" w:hAnsiTheme="minorHAnsi" w:cstheme="minorHAnsi"/>
          <w:sz w:val="24"/>
          <w:szCs w:val="24"/>
        </w:rPr>
        <w:t xml:space="preserve">2 </w:t>
      </w:r>
      <w:r w:rsidRPr="001A5FA9">
        <w:rPr>
          <w:rFonts w:asciiTheme="minorHAnsi" w:hAnsiTheme="minorHAnsi" w:cstheme="minorHAnsi"/>
          <w:sz w:val="24"/>
          <w:szCs w:val="24"/>
        </w:rPr>
        <w:t xml:space="preserve">αρνητικών μοριακών ελέγχων για SARS-COV2 με μεσοδιάστημα </w:t>
      </w:r>
      <w:r w:rsidR="002978AF" w:rsidRPr="001A5FA9">
        <w:rPr>
          <w:rFonts w:asciiTheme="minorHAnsi" w:hAnsiTheme="minorHAnsi" w:cstheme="minorHAnsi"/>
          <w:sz w:val="24"/>
          <w:szCs w:val="24"/>
        </w:rPr>
        <w:t xml:space="preserve">τουλάχιστον </w:t>
      </w:r>
      <w:r w:rsidRPr="001A5FA9">
        <w:rPr>
          <w:rFonts w:asciiTheme="minorHAnsi" w:hAnsiTheme="minorHAnsi" w:cstheme="minorHAnsi"/>
          <w:sz w:val="24"/>
          <w:szCs w:val="24"/>
        </w:rPr>
        <w:t>24 ωρών.</w:t>
      </w:r>
    </w:p>
    <w:p w:rsidR="00BA1C29" w:rsidRPr="001A5FA9" w:rsidRDefault="00B56E00" w:rsidP="00B56E00">
      <w:pPr>
        <w:jc w:val="both"/>
        <w:rPr>
          <w:rFonts w:asciiTheme="minorHAnsi" w:hAnsiTheme="minorHAnsi" w:cstheme="minorHAnsi"/>
          <w:sz w:val="24"/>
          <w:szCs w:val="24"/>
        </w:rPr>
      </w:pPr>
      <w:r w:rsidRPr="001A5FA9">
        <w:rPr>
          <w:rFonts w:asciiTheme="minorHAnsi" w:hAnsiTheme="minorHAnsi" w:cstheme="minorHAnsi"/>
          <w:sz w:val="24"/>
          <w:szCs w:val="24"/>
        </w:rPr>
        <w:t xml:space="preserve">4)  Σε περίπτωση στενής επαφής του ασθενή με άτομο στο οποίο διαγνώστηκε COVID-19, όλες οι διαδικασίες της μεταμόσχευσης (κινητοποίηση δότη, συλλογή μοσχεύματος, έναρξη σχήματος προετοιμασίας) αναβάλλονται για χρονικό διάστημα τουλάχιστον 14 και κατά προτίμηση 21 ημερών από την τελευταία επαφή. Ο ασθενής πρέπει να παρακολουθείται στενά για την εμφάνιση λοίμωξης COVID-19 και απαιτείται επιβεβαιωμένος αρνητικός μοριακός έλεγχος (2 δείγματα με μεσοδιάστημα </w:t>
      </w:r>
      <w:r w:rsidR="002978AF" w:rsidRPr="001A5FA9">
        <w:rPr>
          <w:rFonts w:asciiTheme="minorHAnsi" w:hAnsiTheme="minorHAnsi" w:cstheme="minorHAnsi"/>
          <w:sz w:val="24"/>
          <w:szCs w:val="24"/>
        </w:rPr>
        <w:t xml:space="preserve">τουλάχιστον </w:t>
      </w:r>
      <w:r w:rsidRPr="001A5FA9">
        <w:rPr>
          <w:rFonts w:asciiTheme="minorHAnsi" w:hAnsiTheme="minorHAnsi" w:cstheme="minorHAnsi"/>
          <w:sz w:val="24"/>
          <w:szCs w:val="24"/>
        </w:rPr>
        <w:t xml:space="preserve">24 ωρών) για την έναρξη οποιασδήποτε διαδικασίας της μεταμόσχευσης.      </w:t>
      </w:r>
    </w:p>
    <w:sectPr w:rsidR="00BA1C29" w:rsidRPr="001A5FA9" w:rsidSect="005E5AC3">
      <w:footerReference w:type="default" r:id="rId7"/>
      <w:pgSz w:w="11906" w:h="16838"/>
      <w:pgMar w:top="1418"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82" w:rsidRDefault="001B1382" w:rsidP="00C216CB">
      <w:pPr>
        <w:spacing w:after="0" w:line="240" w:lineRule="auto"/>
      </w:pPr>
      <w:r>
        <w:separator/>
      </w:r>
    </w:p>
  </w:endnote>
  <w:endnote w:type="continuationSeparator" w:id="0">
    <w:p w:rsidR="001B1382" w:rsidRDefault="001B1382" w:rsidP="00C21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125778"/>
      <w:docPartObj>
        <w:docPartGallery w:val="Page Numbers (Bottom of Page)"/>
        <w:docPartUnique/>
      </w:docPartObj>
    </w:sdtPr>
    <w:sdtContent>
      <w:p w:rsidR="001B1382" w:rsidRDefault="001B1382">
        <w:pPr>
          <w:pStyle w:val="a6"/>
          <w:jc w:val="right"/>
        </w:pPr>
        <w:fldSimple w:instr=" PAGE   \* MERGEFORMAT ">
          <w:r w:rsidR="001A5FA9">
            <w:rPr>
              <w:noProof/>
            </w:rPr>
            <w:t>3</w:t>
          </w:r>
        </w:fldSimple>
      </w:p>
    </w:sdtContent>
  </w:sdt>
  <w:p w:rsidR="001B1382" w:rsidRDefault="001B13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82" w:rsidRDefault="001B1382" w:rsidP="00C216CB">
      <w:pPr>
        <w:spacing w:after="0" w:line="240" w:lineRule="auto"/>
      </w:pPr>
      <w:r>
        <w:separator/>
      </w:r>
    </w:p>
  </w:footnote>
  <w:footnote w:type="continuationSeparator" w:id="0">
    <w:p w:rsidR="001B1382" w:rsidRDefault="001B1382" w:rsidP="00C216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F211E"/>
    <w:multiLevelType w:val="hybridMultilevel"/>
    <w:tmpl w:val="79146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885033"/>
    <w:rsid w:val="001A5FA9"/>
    <w:rsid w:val="001B1382"/>
    <w:rsid w:val="0029767F"/>
    <w:rsid w:val="002978AF"/>
    <w:rsid w:val="002B7A73"/>
    <w:rsid w:val="002D6300"/>
    <w:rsid w:val="002D690D"/>
    <w:rsid w:val="004745C6"/>
    <w:rsid w:val="005061E6"/>
    <w:rsid w:val="0055186E"/>
    <w:rsid w:val="005E5AC3"/>
    <w:rsid w:val="00885033"/>
    <w:rsid w:val="008F20F5"/>
    <w:rsid w:val="00966F60"/>
    <w:rsid w:val="00A13A3E"/>
    <w:rsid w:val="00A16866"/>
    <w:rsid w:val="00B56E00"/>
    <w:rsid w:val="00BA1C29"/>
    <w:rsid w:val="00BF6062"/>
    <w:rsid w:val="00C216CB"/>
    <w:rsid w:val="00C41C87"/>
    <w:rsid w:val="00D818CC"/>
    <w:rsid w:val="00F45630"/>
    <w:rsid w:val="00F460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866"/>
    <w:pPr>
      <w:ind w:left="720"/>
      <w:contextualSpacing/>
    </w:pPr>
  </w:style>
  <w:style w:type="paragraph" w:styleId="a4">
    <w:name w:val="Balloon Text"/>
    <w:basedOn w:val="a"/>
    <w:link w:val="Char"/>
    <w:uiPriority w:val="99"/>
    <w:semiHidden/>
    <w:unhideWhenUsed/>
    <w:rsid w:val="004745C6"/>
    <w:pPr>
      <w:spacing w:after="0" w:line="240" w:lineRule="auto"/>
    </w:pPr>
    <w:rPr>
      <w:rFonts w:ascii="Segoe UI" w:hAnsi="Segoe UI" w:cs="Segoe UI"/>
      <w:sz w:val="18"/>
      <w:szCs w:val="18"/>
    </w:rPr>
  </w:style>
  <w:style w:type="character" w:customStyle="1" w:styleId="Char">
    <w:name w:val="Κείμενο πλαισίου Char"/>
    <w:link w:val="a4"/>
    <w:uiPriority w:val="99"/>
    <w:semiHidden/>
    <w:rsid w:val="004745C6"/>
    <w:rPr>
      <w:rFonts w:ascii="Segoe UI" w:hAnsi="Segoe UI" w:cs="Segoe UI"/>
      <w:sz w:val="18"/>
      <w:szCs w:val="18"/>
      <w:lang w:eastAsia="en-US"/>
    </w:rPr>
  </w:style>
  <w:style w:type="paragraph" w:styleId="a5">
    <w:name w:val="header"/>
    <w:basedOn w:val="a"/>
    <w:link w:val="Char0"/>
    <w:uiPriority w:val="99"/>
    <w:semiHidden/>
    <w:unhideWhenUsed/>
    <w:rsid w:val="00C216CB"/>
    <w:pPr>
      <w:tabs>
        <w:tab w:val="center" w:pos="4153"/>
        <w:tab w:val="right" w:pos="8306"/>
      </w:tabs>
      <w:spacing w:after="0" w:line="240" w:lineRule="auto"/>
    </w:pPr>
  </w:style>
  <w:style w:type="character" w:customStyle="1" w:styleId="Char0">
    <w:name w:val="Κεφαλίδα Char"/>
    <w:basedOn w:val="a0"/>
    <w:link w:val="a5"/>
    <w:uiPriority w:val="99"/>
    <w:semiHidden/>
    <w:rsid w:val="00C216CB"/>
    <w:rPr>
      <w:sz w:val="22"/>
      <w:szCs w:val="22"/>
      <w:lang w:eastAsia="en-US"/>
    </w:rPr>
  </w:style>
  <w:style w:type="paragraph" w:styleId="a6">
    <w:name w:val="footer"/>
    <w:basedOn w:val="a"/>
    <w:link w:val="Char1"/>
    <w:uiPriority w:val="99"/>
    <w:unhideWhenUsed/>
    <w:rsid w:val="00C216CB"/>
    <w:pPr>
      <w:tabs>
        <w:tab w:val="center" w:pos="4153"/>
        <w:tab w:val="right" w:pos="8306"/>
      </w:tabs>
      <w:spacing w:after="0" w:line="240" w:lineRule="auto"/>
    </w:pPr>
  </w:style>
  <w:style w:type="character" w:customStyle="1" w:styleId="Char1">
    <w:name w:val="Υποσέλιδο Char"/>
    <w:basedOn w:val="a0"/>
    <w:link w:val="a6"/>
    <w:uiPriority w:val="99"/>
    <w:rsid w:val="00C216C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806</Words>
  <Characters>4357</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Admin</cp:lastModifiedBy>
  <cp:revision>5</cp:revision>
  <dcterms:created xsi:type="dcterms:W3CDTF">2020-04-05T11:10:00Z</dcterms:created>
  <dcterms:modified xsi:type="dcterms:W3CDTF">2020-04-05T11:25:00Z</dcterms:modified>
</cp:coreProperties>
</file>